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D6" w:rsidRDefault="00DA76D6" w:rsidP="00DA76D6">
      <w:pPr>
        <w:pStyle w:val="a7"/>
        <w:spacing w:after="0" w:line="288" w:lineRule="auto"/>
        <w:ind w:right="55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br/>
        <w:t>ВЕРХНЕГНУТОВСКОГО СЕЛЬСКОГО ПОСЕЛЕНИЯ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br/>
        <w:t xml:space="preserve">ЧЕРНЫШКОВСКОГО МУНИЦИПАЛЬНОГО РАЙОНА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br/>
        <w:t>ВОЛГОГРАДСКОЙ ОБЛАСТИ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br/>
        <w:t>(АДМИНИСТРАЦИЯ ВСП ЧМР)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br/>
        <w:t>_________________________________________________________________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br/>
      </w:r>
    </w:p>
    <w:p w:rsidR="00AC0D20" w:rsidRPr="00EA4091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EA409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="00DA76D6" w:rsidRPr="00EA409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A409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</w:t>
      </w:r>
      <w:r w:rsidR="00DA76D6" w:rsidRPr="00EA409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A409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</w:t>
      </w:r>
      <w:r w:rsidR="00DA76D6" w:rsidRPr="00EA409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A409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</w:t>
      </w:r>
      <w:r w:rsidR="00DA76D6" w:rsidRPr="00EA409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A409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</w:t>
      </w:r>
      <w:r w:rsidR="00DA76D6" w:rsidRPr="00EA409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A409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</w:t>
      </w:r>
      <w:r w:rsidR="00DA76D6" w:rsidRPr="00EA409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A409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</w:t>
      </w:r>
      <w:r w:rsidR="00DA76D6" w:rsidRPr="00EA409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A409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</w:t>
      </w:r>
      <w:r w:rsidR="00DA76D6" w:rsidRPr="00EA409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A409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</w:t>
      </w:r>
      <w:r w:rsidR="00DA76D6" w:rsidRPr="00EA409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A409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Е</w:t>
      </w:r>
      <w:r w:rsidR="00DA76D6" w:rsidRPr="00EA409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A409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</w:t>
      </w:r>
      <w:r w:rsidR="00DA76D6" w:rsidRPr="00EA409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A409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</w:t>
      </w:r>
      <w:r w:rsidR="00DA76D6" w:rsidRPr="00EA409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A409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Е</w:t>
      </w:r>
    </w:p>
    <w:p w:rsidR="00AC0D20" w:rsidRPr="00EA4091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A76D6" w:rsidRPr="00EA4091" w:rsidRDefault="00AC0D20" w:rsidP="00AC0D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от  </w:t>
      </w:r>
      <w:r w:rsidR="00DA76D6" w:rsidRPr="00EA4091">
        <w:rPr>
          <w:rFonts w:ascii="Times New Roman" w:hAnsi="Times New Roman" w:cs="Times New Roman"/>
          <w:b/>
          <w:sz w:val="26"/>
          <w:szCs w:val="26"/>
          <w:lang w:eastAsia="ru-RU"/>
        </w:rPr>
        <w:t>29.03.2017  № 21</w:t>
      </w:r>
      <w:r w:rsidRPr="00EA409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</w:t>
      </w:r>
    </w:p>
    <w:p w:rsidR="00AC0D20" w:rsidRPr="00EA4091" w:rsidRDefault="00AC0D20" w:rsidP="00AC0D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76D6" w:rsidRPr="00EA4091" w:rsidTr="00DA76D6">
        <w:tc>
          <w:tcPr>
            <w:tcW w:w="4785" w:type="dxa"/>
          </w:tcPr>
          <w:p w:rsidR="00DA76D6" w:rsidRPr="00EA4091" w:rsidRDefault="00DA76D6" w:rsidP="00DA76D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  общественном обсуждении проекта муниципальной программы  </w:t>
            </w:r>
            <w:r w:rsidR="00814F8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="00397A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Формирование</w:t>
            </w:r>
            <w:r w:rsidRPr="00EA409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современной  </w:t>
            </w:r>
            <w:r w:rsidR="00FE062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городской</w:t>
            </w:r>
            <w:r w:rsidRPr="00EA409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среды </w:t>
            </w:r>
            <w:proofErr w:type="spellStart"/>
            <w:r w:rsidRPr="00EA409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Верхнегнутовского</w:t>
            </w:r>
            <w:proofErr w:type="spellEnd"/>
            <w:r w:rsidRPr="00EA409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Чернышковского муниципального района Волгоградской области</w:t>
            </w:r>
            <w:r w:rsidR="00814F87" w:rsidRPr="00EA409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  2017 год</w:t>
            </w:r>
            <w:r w:rsidR="00397A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DA76D6" w:rsidRPr="00EA4091" w:rsidRDefault="00DA76D6" w:rsidP="00DA76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A76D6" w:rsidRPr="00EA4091" w:rsidRDefault="00DA76D6" w:rsidP="00DA76D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A76D6" w:rsidRPr="00EA4091" w:rsidRDefault="00DA76D6" w:rsidP="00DA76D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AC0D20" w:rsidRPr="00EA4091" w:rsidRDefault="00AC0D20" w:rsidP="00DA76D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C0D20" w:rsidRPr="00EA4091" w:rsidRDefault="00AC0D20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DA76D6" w:rsidRPr="00EA4091" w:rsidRDefault="00DA76D6" w:rsidP="00DA76D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E9325A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В целях  реализации   Федерального    закона от 6 октября 2003 г.</w:t>
      </w:r>
      <w:r w:rsidR="00AC7EC1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</w:t>
      </w:r>
      <w:r w:rsidR="00FE0628">
        <w:rPr>
          <w:rFonts w:ascii="Times New Roman" w:hAnsi="Times New Roman" w:cs="Times New Roman"/>
          <w:bCs/>
          <w:sz w:val="26"/>
          <w:szCs w:val="26"/>
          <w:lang w:eastAsia="ru-RU"/>
        </w:rPr>
        <w:t>городской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среды», руководствуясь Уставом</w:t>
      </w:r>
      <w:proofErr w:type="gramEnd"/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Верхнегнутовского</w:t>
      </w:r>
      <w:proofErr w:type="spellEnd"/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сельского поселения Чернышковского муниципального района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Волгоградской области, администрация </w:t>
      </w:r>
      <w:proofErr w:type="spellStart"/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Верхнегнутовского</w:t>
      </w:r>
      <w:proofErr w:type="spellEnd"/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сельского поселения Чернышковского муниципального района 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Волгоградской области </w:t>
      </w:r>
    </w:p>
    <w:p w:rsidR="00DA76D6" w:rsidRPr="00EA4091" w:rsidRDefault="00DA76D6" w:rsidP="00DA76D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C0D20" w:rsidRPr="00EA4091" w:rsidRDefault="00DA76D6" w:rsidP="00DA76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</w:t>
      </w:r>
      <w:r w:rsidR="00EC22E8" w:rsidRPr="00EA409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ОСТАНОВЛЯЕТ</w:t>
      </w:r>
      <w:r w:rsidR="00AC0D20" w:rsidRPr="00EA409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:        </w:t>
      </w:r>
    </w:p>
    <w:p w:rsidR="00EC22E8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1.Создать общественную комиссию </w:t>
      </w:r>
      <w:proofErr w:type="spellStart"/>
      <w:r w:rsidR="00EC22E8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Верхнегнутовского</w:t>
      </w:r>
      <w:proofErr w:type="spellEnd"/>
      <w:r w:rsidR="00EC22E8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сельского поселения Чернышковского муниципального района 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Волгоградской области для организации общественного обсуждения проекта муниципальной программы «Формирование со</w:t>
      </w:r>
      <w:r w:rsidR="00EC22E8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временной </w:t>
      </w:r>
      <w:r w:rsidR="00FE0628">
        <w:rPr>
          <w:rFonts w:ascii="Times New Roman" w:hAnsi="Times New Roman" w:cs="Times New Roman"/>
          <w:bCs/>
          <w:sz w:val="26"/>
          <w:szCs w:val="26"/>
          <w:lang w:eastAsia="ru-RU"/>
        </w:rPr>
        <w:t>городской</w:t>
      </w:r>
      <w:r w:rsidR="00EC22E8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среды </w:t>
      </w:r>
      <w:proofErr w:type="spellStart"/>
      <w:r w:rsidR="00EC22E8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Верхнегнутовского</w:t>
      </w:r>
      <w:proofErr w:type="spellEnd"/>
      <w:r w:rsidR="00EC22E8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сельского поселения Чернышковского муниципального района 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Волгоградской области на 2017 год» (далее</w:t>
      </w:r>
      <w:r w:rsidR="00AC7EC1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общественная комиссия) в составе согласно приложению 1 к настоящему постановлению. 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2. Утвердить Пол</w:t>
      </w:r>
      <w:r w:rsidR="00EC22E8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ожение об общественной комиссии </w:t>
      </w:r>
      <w:proofErr w:type="spellStart"/>
      <w:r w:rsidR="00EC22E8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Верхнегнутовского</w:t>
      </w:r>
      <w:proofErr w:type="spellEnd"/>
      <w:r w:rsidR="00EC22E8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  <w:r w:rsidR="005316B2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Чернышковского муниципального района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Волгоградской области согласно приложению 2 к настоящему постановлению.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 xml:space="preserve">3.  Утвердить порядок проведения общественного обсуждения проекта  муниципальной программы  </w:t>
      </w:r>
      <w:r w:rsidR="00D761B4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"Ф</w:t>
      </w:r>
      <w:r w:rsidR="00566204">
        <w:rPr>
          <w:rFonts w:ascii="Times New Roman" w:hAnsi="Times New Roman" w:cs="Times New Roman"/>
          <w:bCs/>
          <w:sz w:val="26"/>
          <w:szCs w:val="26"/>
          <w:lang w:eastAsia="ru-RU"/>
        </w:rPr>
        <w:t>ормирование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современной </w:t>
      </w:r>
      <w:r w:rsidR="00FE0628">
        <w:rPr>
          <w:rFonts w:ascii="Times New Roman" w:hAnsi="Times New Roman" w:cs="Times New Roman"/>
          <w:bCs/>
          <w:sz w:val="26"/>
          <w:szCs w:val="26"/>
          <w:lang w:eastAsia="ru-RU"/>
        </w:rPr>
        <w:t>городской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среды </w:t>
      </w:r>
      <w:proofErr w:type="spellStart"/>
      <w:r w:rsidR="005316B2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Верхнегнутовского</w:t>
      </w:r>
      <w:proofErr w:type="spellEnd"/>
      <w:r w:rsidR="005316B2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сельского поселения Чернышковского муниципального района</w:t>
      </w:r>
      <w:r w:rsidR="00D761B4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6620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Волгоградской области 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на 2017 год</w:t>
      </w:r>
      <w:r w:rsidR="00D761B4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"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согласно приложению 3</w:t>
      </w:r>
      <w:r w:rsidR="00566204" w:rsidRPr="0056620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66204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к настоящему постановлению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4.  Настоящее постановление вступает в силу со дня его подписания и подлежит опубликованию</w:t>
      </w:r>
      <w:r w:rsidR="005316B2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(обнародованию)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5. Контроль исполнения настоящего постановления </w:t>
      </w:r>
      <w:r w:rsidR="005316B2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оставляю за собой.</w:t>
      </w:r>
    </w:p>
    <w:p w:rsidR="005316B2" w:rsidRPr="00EA4091" w:rsidRDefault="005316B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316B2" w:rsidRPr="00EA4091" w:rsidRDefault="005316B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316B2" w:rsidRPr="00EA4091" w:rsidRDefault="005316B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5316B2" w:rsidRPr="00EA4091" w:rsidTr="005316B2">
        <w:tc>
          <w:tcPr>
            <w:tcW w:w="5495" w:type="dxa"/>
          </w:tcPr>
          <w:p w:rsidR="005316B2" w:rsidRPr="00EA4091" w:rsidRDefault="005316B2" w:rsidP="005316B2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Верхнегнутовского</w:t>
            </w:r>
            <w:proofErr w:type="spellEnd"/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5316B2" w:rsidRPr="00EA4091" w:rsidRDefault="005316B2" w:rsidP="005316B2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Чернышковского муниципального района Волгоградской области</w:t>
            </w:r>
          </w:p>
        </w:tc>
        <w:tc>
          <w:tcPr>
            <w:tcW w:w="4076" w:type="dxa"/>
          </w:tcPr>
          <w:p w:rsidR="005316B2" w:rsidRPr="00EA4091" w:rsidRDefault="005316B2" w:rsidP="005316B2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С.В.Захарченко</w:t>
            </w:r>
          </w:p>
        </w:tc>
      </w:tr>
    </w:tbl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3272F0" w:rsidRPr="00EA4091" w:rsidRDefault="003272F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67518" w:rsidRPr="00EA4091" w:rsidRDefault="0046751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67518" w:rsidRPr="00EA4091" w:rsidRDefault="0046751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67518" w:rsidRPr="00EA4091" w:rsidRDefault="0046751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67518" w:rsidRPr="00EA4091" w:rsidRDefault="0046751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67518" w:rsidRPr="00EA4091" w:rsidRDefault="0046751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67518" w:rsidRPr="00EA4091" w:rsidRDefault="0046751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67518" w:rsidRPr="00EA4091" w:rsidRDefault="0046751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67518" w:rsidRPr="00EA4091" w:rsidRDefault="0046751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67518" w:rsidRPr="00EA4091" w:rsidRDefault="0046751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67518" w:rsidRPr="00EA4091" w:rsidRDefault="0046751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67518" w:rsidRPr="00EA4091" w:rsidRDefault="0046751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67518" w:rsidRPr="00EA4091" w:rsidRDefault="0046751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67518" w:rsidRPr="00EA4091" w:rsidRDefault="0046751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67518" w:rsidRPr="00EA4091" w:rsidRDefault="0046751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67518" w:rsidRPr="00EA4091" w:rsidRDefault="0046751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67518" w:rsidRPr="00EA4091" w:rsidRDefault="0046751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67518" w:rsidRPr="00EA4091" w:rsidRDefault="0046751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67518" w:rsidRPr="00EA4091" w:rsidRDefault="0046751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67518" w:rsidRPr="00EA4091" w:rsidRDefault="0046751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67518" w:rsidRPr="00EA4091" w:rsidRDefault="0046751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67518" w:rsidRPr="00EA4091" w:rsidRDefault="0046751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67518" w:rsidRPr="00EA4091" w:rsidRDefault="0046751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67518" w:rsidRPr="00EA4091" w:rsidRDefault="0046751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67518" w:rsidRPr="00EA4091" w:rsidRDefault="0046751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67518" w:rsidRDefault="0046751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A4091" w:rsidRDefault="00EA409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A4091" w:rsidRDefault="00EA409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A4091" w:rsidRDefault="00EA409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A4091" w:rsidRDefault="00EA409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A4091" w:rsidRDefault="00EA409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A4091" w:rsidRDefault="00EA409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A4091" w:rsidRDefault="00EA409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A4091" w:rsidRDefault="00EA409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67518" w:rsidRPr="00EA4091" w:rsidRDefault="00467518" w:rsidP="0056620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467518" w:rsidRPr="00EA4091" w:rsidTr="00467518">
        <w:tc>
          <w:tcPr>
            <w:tcW w:w="5637" w:type="dxa"/>
          </w:tcPr>
          <w:p w:rsidR="00467518" w:rsidRPr="00EA4091" w:rsidRDefault="00467518" w:rsidP="003F73A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34" w:type="dxa"/>
          </w:tcPr>
          <w:p w:rsidR="00467518" w:rsidRPr="00EA4091" w:rsidRDefault="00467518" w:rsidP="00467518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Приложение 1</w:t>
            </w:r>
          </w:p>
          <w:p w:rsidR="00467518" w:rsidRPr="00EA4091" w:rsidRDefault="00467518" w:rsidP="00467518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постановлению </w:t>
            </w:r>
          </w:p>
          <w:p w:rsidR="00467518" w:rsidRPr="00EA4091" w:rsidRDefault="00467518" w:rsidP="00467518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администрации </w:t>
            </w:r>
          </w:p>
          <w:p w:rsidR="00467518" w:rsidRPr="00EA4091" w:rsidRDefault="00467518" w:rsidP="00467518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Верхнегнутовского</w:t>
            </w:r>
            <w:proofErr w:type="spellEnd"/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сельского поселения Чернышковского муниципального района </w:t>
            </w:r>
          </w:p>
          <w:p w:rsidR="00467518" w:rsidRPr="00EA4091" w:rsidRDefault="00467518" w:rsidP="00467518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Волгоградской области</w:t>
            </w:r>
          </w:p>
          <w:p w:rsidR="00467518" w:rsidRPr="00EA4091" w:rsidRDefault="00467518" w:rsidP="00467518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 29.03.2017 № 21 </w:t>
            </w:r>
          </w:p>
          <w:p w:rsidR="00467518" w:rsidRPr="00EA4091" w:rsidRDefault="00467518" w:rsidP="003F73A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467518" w:rsidRPr="00EA4091" w:rsidRDefault="0046751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3272F0" w:rsidRPr="00EA4091" w:rsidRDefault="003272F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C0D20" w:rsidRPr="00EA4091" w:rsidRDefault="00AC0D20" w:rsidP="005316B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Состав общественной комиссии</w:t>
      </w:r>
    </w:p>
    <w:p w:rsidR="00AC0D20" w:rsidRPr="00EA4091" w:rsidRDefault="00AC0D20" w:rsidP="005316B2">
      <w:pPr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для организации общественного обсуждения проекта муниципальной программы «Формирование современной </w:t>
      </w:r>
      <w:r w:rsidR="00FE0628">
        <w:rPr>
          <w:rFonts w:ascii="Times New Roman" w:hAnsi="Times New Roman" w:cs="Times New Roman"/>
          <w:bCs/>
          <w:sz w:val="26"/>
          <w:szCs w:val="26"/>
          <w:lang w:eastAsia="ru-RU"/>
        </w:rPr>
        <w:t>городской</w:t>
      </w:r>
      <w:r w:rsidR="00876CB5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среды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5316B2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Верхнегнутовского</w:t>
      </w:r>
      <w:proofErr w:type="spellEnd"/>
      <w:r w:rsidR="005316B2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сельского поселения Чернышковского муниципального района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Волгоградской области на 2017 год»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5316B2" w:rsidRPr="00EA4091" w:rsidTr="005316B2">
        <w:tc>
          <w:tcPr>
            <w:tcW w:w="3190" w:type="dxa"/>
          </w:tcPr>
          <w:p w:rsidR="005316B2" w:rsidRPr="00EA4091" w:rsidRDefault="005316B2" w:rsidP="003F73A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Председатель комиссии  </w:t>
            </w:r>
          </w:p>
        </w:tc>
        <w:tc>
          <w:tcPr>
            <w:tcW w:w="3190" w:type="dxa"/>
          </w:tcPr>
          <w:p w:rsidR="005316B2" w:rsidRPr="00EA4091" w:rsidRDefault="005316B2" w:rsidP="005316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Алешина Татьяна Семеновна</w:t>
            </w:r>
          </w:p>
        </w:tc>
        <w:tc>
          <w:tcPr>
            <w:tcW w:w="3191" w:type="dxa"/>
          </w:tcPr>
          <w:p w:rsidR="005316B2" w:rsidRPr="00EA4091" w:rsidRDefault="005316B2" w:rsidP="0014301C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представитель обществен</w:t>
            </w:r>
            <w:r w:rsidR="0014301C"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ной организации </w:t>
            </w:r>
            <w:r w:rsidR="00F5216A"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  <w:r w:rsidR="0014301C"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5216A"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председатель </w:t>
            </w: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ТОС «</w:t>
            </w:r>
            <w:proofErr w:type="spellStart"/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Верхнегнутовское</w:t>
            </w:r>
            <w:proofErr w:type="spellEnd"/>
            <w:r w:rsidR="0014301C"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5316B2" w:rsidRPr="00EA4091" w:rsidRDefault="00467518" w:rsidP="003F73A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566204" w:rsidRPr="00EA4091" w:rsidTr="005316B2">
        <w:tc>
          <w:tcPr>
            <w:tcW w:w="3190" w:type="dxa"/>
          </w:tcPr>
          <w:p w:rsidR="00566204" w:rsidRPr="00EA4091" w:rsidRDefault="00566204" w:rsidP="003F73A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Заместитель</w:t>
            </w: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председателя</w:t>
            </w: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комиссии  </w:t>
            </w:r>
          </w:p>
        </w:tc>
        <w:tc>
          <w:tcPr>
            <w:tcW w:w="3190" w:type="dxa"/>
          </w:tcPr>
          <w:p w:rsidR="00566204" w:rsidRPr="00EA4091" w:rsidRDefault="00566204" w:rsidP="005E30B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Саркулов</w:t>
            </w:r>
            <w:proofErr w:type="spellEnd"/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Виктор Николаевич</w:t>
            </w:r>
          </w:p>
        </w:tc>
        <w:tc>
          <w:tcPr>
            <w:tcW w:w="3191" w:type="dxa"/>
          </w:tcPr>
          <w:p w:rsidR="00566204" w:rsidRPr="00EA4091" w:rsidRDefault="00566204" w:rsidP="005E30B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Директор МКУ «Благоустройство и </w:t>
            </w:r>
            <w:proofErr w:type="gramStart"/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ДО</w:t>
            </w:r>
            <w:proofErr w:type="gramEnd"/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 (по согласованию)</w:t>
            </w:r>
          </w:p>
        </w:tc>
      </w:tr>
      <w:tr w:rsidR="00566204" w:rsidRPr="00EA4091" w:rsidTr="005316B2">
        <w:tc>
          <w:tcPr>
            <w:tcW w:w="3190" w:type="dxa"/>
          </w:tcPr>
          <w:p w:rsidR="00566204" w:rsidRPr="00EA4091" w:rsidRDefault="00566204" w:rsidP="003F73A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Секретарь комиссии</w:t>
            </w:r>
          </w:p>
        </w:tc>
        <w:tc>
          <w:tcPr>
            <w:tcW w:w="3190" w:type="dxa"/>
          </w:tcPr>
          <w:p w:rsidR="00566204" w:rsidRPr="00EA4091" w:rsidRDefault="00566204" w:rsidP="00F52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Круговец</w:t>
            </w:r>
            <w:proofErr w:type="spellEnd"/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Валентина Николаевна</w:t>
            </w:r>
          </w:p>
        </w:tc>
        <w:tc>
          <w:tcPr>
            <w:tcW w:w="3191" w:type="dxa"/>
          </w:tcPr>
          <w:p w:rsidR="00566204" w:rsidRPr="00EA4091" w:rsidRDefault="00566204" w:rsidP="00F5216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Специалист администрации </w:t>
            </w:r>
            <w:proofErr w:type="spellStart"/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Верхнегнутовского</w:t>
            </w:r>
            <w:proofErr w:type="spellEnd"/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566204" w:rsidRPr="00EA4091" w:rsidRDefault="00566204" w:rsidP="00F5216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566204" w:rsidRPr="00EA4091" w:rsidTr="005316B2">
        <w:tc>
          <w:tcPr>
            <w:tcW w:w="3190" w:type="dxa"/>
          </w:tcPr>
          <w:p w:rsidR="00566204" w:rsidRPr="00EA4091" w:rsidRDefault="00566204" w:rsidP="003F73A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Члены комиссии</w:t>
            </w:r>
          </w:p>
        </w:tc>
        <w:tc>
          <w:tcPr>
            <w:tcW w:w="3190" w:type="dxa"/>
          </w:tcPr>
          <w:p w:rsidR="00566204" w:rsidRPr="00EA4091" w:rsidRDefault="00566204" w:rsidP="0014301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Горшковозова</w:t>
            </w:r>
            <w:proofErr w:type="spellEnd"/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Лариса Юрьевна</w:t>
            </w:r>
          </w:p>
        </w:tc>
        <w:tc>
          <w:tcPr>
            <w:tcW w:w="3191" w:type="dxa"/>
          </w:tcPr>
          <w:p w:rsidR="00566204" w:rsidRPr="00EA4091" w:rsidRDefault="00566204" w:rsidP="0014301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представитель политической партии «Единая Россия» </w:t>
            </w:r>
          </w:p>
          <w:p w:rsidR="00566204" w:rsidRPr="00EA4091" w:rsidRDefault="00566204" w:rsidP="0014301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566204" w:rsidRPr="00EA4091" w:rsidTr="005316B2">
        <w:tc>
          <w:tcPr>
            <w:tcW w:w="3190" w:type="dxa"/>
          </w:tcPr>
          <w:p w:rsidR="00566204" w:rsidRPr="00EA4091" w:rsidRDefault="00566204" w:rsidP="003F73A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566204" w:rsidRPr="00EA4091" w:rsidRDefault="00566204" w:rsidP="0014301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Чеботарева Наталья Владимировна</w:t>
            </w:r>
          </w:p>
        </w:tc>
        <w:tc>
          <w:tcPr>
            <w:tcW w:w="3191" w:type="dxa"/>
          </w:tcPr>
          <w:p w:rsidR="00566204" w:rsidRPr="00EA4091" w:rsidRDefault="00566204" w:rsidP="0014301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Депутат Совета депутатов </w:t>
            </w:r>
            <w:proofErr w:type="spellStart"/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Верхнегнутовского</w:t>
            </w:r>
            <w:proofErr w:type="spellEnd"/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566204" w:rsidRPr="00EA4091" w:rsidRDefault="00566204" w:rsidP="0014301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(по согласованию)</w:t>
            </w:r>
          </w:p>
        </w:tc>
      </w:tr>
    </w:tbl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67518" w:rsidRDefault="00D761B4" w:rsidP="00F521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ab/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ab/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ab/>
      </w:r>
    </w:p>
    <w:p w:rsidR="00EA4091" w:rsidRDefault="00EA4091" w:rsidP="00F521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A4091" w:rsidRDefault="00EA4091" w:rsidP="00F521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A4091" w:rsidRDefault="00EA4091" w:rsidP="00F521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A4091" w:rsidRDefault="00EA4091" w:rsidP="00F521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A4091" w:rsidRDefault="00EA4091" w:rsidP="00F521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A4091" w:rsidRPr="00EA4091" w:rsidRDefault="00EA4091" w:rsidP="00F521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467518" w:rsidRPr="00EA4091" w:rsidTr="00467518">
        <w:tc>
          <w:tcPr>
            <w:tcW w:w="5920" w:type="dxa"/>
          </w:tcPr>
          <w:p w:rsidR="00467518" w:rsidRPr="00EA4091" w:rsidRDefault="00467518" w:rsidP="00F5216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51" w:type="dxa"/>
          </w:tcPr>
          <w:p w:rsidR="00467518" w:rsidRPr="00EA4091" w:rsidRDefault="00467518" w:rsidP="00467518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Приложение 2</w:t>
            </w:r>
          </w:p>
          <w:p w:rsidR="00467518" w:rsidRPr="00EA4091" w:rsidRDefault="00467518" w:rsidP="00467518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постановлению </w:t>
            </w:r>
          </w:p>
          <w:p w:rsidR="00467518" w:rsidRPr="00EA4091" w:rsidRDefault="00467518" w:rsidP="00467518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администрации </w:t>
            </w:r>
          </w:p>
          <w:p w:rsidR="00467518" w:rsidRPr="00EA4091" w:rsidRDefault="00467518" w:rsidP="00467518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Верхнегнутовского</w:t>
            </w:r>
            <w:proofErr w:type="spellEnd"/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сельского поселения Чернышковского муниципального района </w:t>
            </w:r>
          </w:p>
          <w:p w:rsidR="00467518" w:rsidRPr="00EA4091" w:rsidRDefault="00467518" w:rsidP="00467518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Волгоградской области</w:t>
            </w:r>
          </w:p>
          <w:p w:rsidR="00467518" w:rsidRPr="00EA4091" w:rsidRDefault="00467518" w:rsidP="00467518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 29.03.2017 № 21 </w:t>
            </w:r>
          </w:p>
          <w:p w:rsidR="00467518" w:rsidRPr="00EA4091" w:rsidRDefault="00467518" w:rsidP="00F5216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D761B4" w:rsidRPr="00EA4091" w:rsidRDefault="00D761B4" w:rsidP="00F521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C0D20" w:rsidRPr="00EA4091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Положение</w:t>
      </w:r>
    </w:p>
    <w:p w:rsidR="00AC0D20" w:rsidRPr="00EA4091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об общественной комиссии для организации</w:t>
      </w:r>
    </w:p>
    <w:p w:rsidR="00AC0D20" w:rsidRPr="00EA4091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общественного обсуждения проекта муниципальной программы</w:t>
      </w:r>
    </w:p>
    <w:p w:rsidR="00AC0D20" w:rsidRPr="00EA4091" w:rsidRDefault="00566204" w:rsidP="00566204">
      <w:pPr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«</w:t>
      </w:r>
      <w:r w:rsidR="008850C9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Ф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ормировани</w:t>
      </w:r>
      <w:r w:rsidR="008850C9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е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современной </w:t>
      </w:r>
      <w:r w:rsidR="00FE0628">
        <w:rPr>
          <w:rFonts w:ascii="Times New Roman" w:hAnsi="Times New Roman" w:cs="Times New Roman"/>
          <w:bCs/>
          <w:sz w:val="26"/>
          <w:szCs w:val="26"/>
          <w:lang w:eastAsia="ru-RU"/>
        </w:rPr>
        <w:t>городской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среды</w:t>
      </w:r>
      <w:r w:rsidRPr="0056620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Верхнегнутовского</w:t>
      </w:r>
      <w:proofErr w:type="spellEnd"/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сельского поселения Чернышковского муниципального района Волгоградской области на 2017 год»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проведения оценки предложений заинтересованных лиц, а также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для осуществления контроля хода реализации программы</w:t>
      </w:r>
    </w:p>
    <w:p w:rsidR="00AC0D20" w:rsidRPr="00EA4091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1. Общественная комиссия осуществляет следующие функции: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а) проводит рассмотрение и оценку предложений заинтересованных лиц о включении дворовой территории</w:t>
      </w:r>
      <w:r w:rsidR="008850C9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 (или) общественной территории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 муниципальную программу;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б) организует общественное обсуждение муниципальной программы;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г) осуществляет </w:t>
      </w:r>
      <w:proofErr w:type="gramStart"/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реализацией муниципальной программы;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д</w:t>
      </w:r>
      <w:proofErr w:type="spellEnd"/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) обсужд</w:t>
      </w:r>
      <w:r w:rsidR="008850C9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ает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дизайн-проект</w:t>
      </w:r>
      <w:r w:rsidR="008850C9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ы</w:t>
      </w:r>
      <w:proofErr w:type="spellEnd"/>
      <w:proofErr w:type="gramEnd"/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благоустройства дворовой территории</w:t>
      </w:r>
      <w:r w:rsidR="008850C9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 (или) общественной территории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;</w:t>
      </w:r>
    </w:p>
    <w:p w:rsidR="00AC0D20" w:rsidRPr="00EA4091" w:rsidRDefault="008850C9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е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) проводит рассмотрение и оценку предложений граждан, организаций о включении в муниципальную программу 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дворовой территории и (или) общественной территории.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4. В состав общественной комиссии включаются (по согласованию):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представители органов местного самоуправления </w:t>
      </w:r>
      <w:proofErr w:type="spellStart"/>
      <w:r w:rsidR="00F5216A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Верхнегнутовского</w:t>
      </w:r>
      <w:proofErr w:type="spellEnd"/>
      <w:r w:rsidR="00F5216A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;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представители политических партий и движений;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представители общественных организаций;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иные лица.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5. Общественная комиссия проводит заседания по мере необходимости. Инициатором проведения заседания является председатель общественной 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 xml:space="preserve">комиссии, члены комиссии уведомляются за 3 </w:t>
      </w:r>
      <w:proofErr w:type="gramStart"/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календарных</w:t>
      </w:r>
      <w:proofErr w:type="gramEnd"/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дня до даты проведения заседания.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6. Заседание общественной комиссии правомочно, если на нем присутствует более 50 процентов</w:t>
      </w:r>
      <w:r w:rsidR="008850C9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от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общего числа ее членов. Каждый член общественной комиссии имеет один голос.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8. По результатам проведения заседания общественной комиссии оформляется протокол.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9. Протокол оформляется в теч</w:t>
      </w:r>
      <w:r w:rsidR="00B7007A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ение трех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10. Протоколы общественной комиссии подлежат размещению на официальном сайте </w:t>
      </w:r>
      <w:proofErr w:type="spellStart"/>
      <w:r w:rsidR="00F5216A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Верхнегнутовского</w:t>
      </w:r>
      <w:proofErr w:type="spellEnd"/>
      <w:r w:rsidR="00F5216A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сельского поселения Чернышковского муниципального района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Волгоградской области: </w:t>
      </w:r>
      <w:proofErr w:type="spellStart"/>
      <w:r w:rsidR="00F5216A" w:rsidRPr="00EA4091">
        <w:rPr>
          <w:rFonts w:ascii="Times New Roman" w:hAnsi="Times New Roman" w:cs="Times New Roman"/>
          <w:bCs/>
          <w:sz w:val="26"/>
          <w:szCs w:val="26"/>
          <w:lang w:val="en-US" w:eastAsia="ru-RU"/>
        </w:rPr>
        <w:t>admvgnutov</w:t>
      </w:r>
      <w:proofErr w:type="spellEnd"/>
      <w:r w:rsidR="00F5216A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proofErr w:type="spellStart"/>
      <w:r w:rsidR="00F5216A" w:rsidRPr="00EA4091">
        <w:rPr>
          <w:rFonts w:ascii="Times New Roman" w:hAnsi="Times New Roman" w:cs="Times New Roman"/>
          <w:bCs/>
          <w:sz w:val="26"/>
          <w:szCs w:val="26"/>
          <w:lang w:val="en-US" w:eastAsia="ru-RU"/>
        </w:rPr>
        <w:t>ucoz</w:t>
      </w:r>
      <w:proofErr w:type="spellEnd"/>
      <w:r w:rsidR="00F5216A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proofErr w:type="spellStart"/>
      <w:r w:rsidR="00F5216A" w:rsidRPr="00EA4091">
        <w:rPr>
          <w:rFonts w:ascii="Times New Roman" w:hAnsi="Times New Roman" w:cs="Times New Roman"/>
          <w:bCs/>
          <w:sz w:val="26"/>
          <w:szCs w:val="26"/>
          <w:lang w:val="en-US" w:eastAsia="ru-RU"/>
        </w:rPr>
        <w:t>ru</w:t>
      </w:r>
      <w:proofErr w:type="spellEnd"/>
      <w:r w:rsidR="00876CB5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 течение трех дней со дня </w:t>
      </w:r>
      <w:r w:rsidR="00B7007A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утверждения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протокола.</w:t>
      </w:r>
    </w:p>
    <w:p w:rsidR="00AC0D20" w:rsidRPr="00EA4091" w:rsidRDefault="0046751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11. Организационное, финансовое и техническое обеспечение деятельности общественной комиссии осуществляется администрацией </w:t>
      </w:r>
      <w:proofErr w:type="spellStart"/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Верхнегнутовского</w:t>
      </w:r>
      <w:proofErr w:type="spellEnd"/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сельского поселения Чернышковского муниципального района 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Волгоградской области.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A4091" w:rsidRDefault="00EA409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A4091" w:rsidRDefault="00EA409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A4091" w:rsidRDefault="00EA409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A4091" w:rsidRDefault="00EA409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A4091" w:rsidRDefault="00EA409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A4091" w:rsidRDefault="00EA409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A4091" w:rsidRDefault="00EA409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A4091" w:rsidRDefault="00EA409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A4091" w:rsidRDefault="00EA409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A4091" w:rsidRDefault="00EA409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A4091" w:rsidRPr="00EA4091" w:rsidRDefault="00EA409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CD2332" w:rsidRPr="00EA4091" w:rsidTr="00CD2332">
        <w:tc>
          <w:tcPr>
            <w:tcW w:w="5353" w:type="dxa"/>
          </w:tcPr>
          <w:p w:rsidR="00CD2332" w:rsidRPr="00EA4091" w:rsidRDefault="00CD2332" w:rsidP="003F73A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</w:tcPr>
          <w:p w:rsidR="00CD2332" w:rsidRPr="00EA4091" w:rsidRDefault="00CD2332" w:rsidP="00CD2332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Приложение 3</w:t>
            </w:r>
          </w:p>
          <w:p w:rsidR="00CD2332" w:rsidRPr="00EA4091" w:rsidRDefault="00CD2332" w:rsidP="00CD2332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постановлению </w:t>
            </w:r>
          </w:p>
          <w:p w:rsidR="00CD2332" w:rsidRPr="00EA4091" w:rsidRDefault="00CD2332" w:rsidP="00CD2332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администрации </w:t>
            </w:r>
          </w:p>
          <w:p w:rsidR="00CD2332" w:rsidRPr="00EA4091" w:rsidRDefault="00CD2332" w:rsidP="00CD2332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Верхнегнутовского</w:t>
            </w:r>
            <w:proofErr w:type="spellEnd"/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сельского поселения Чернышковского муниципального района </w:t>
            </w:r>
          </w:p>
          <w:p w:rsidR="00CD2332" w:rsidRPr="00EA4091" w:rsidRDefault="00CD2332" w:rsidP="00CD2332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Волгоградской области</w:t>
            </w:r>
          </w:p>
          <w:p w:rsidR="00CD2332" w:rsidRPr="00EA4091" w:rsidRDefault="00CD2332" w:rsidP="00CD2332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 29.03.2017 № 21 </w:t>
            </w:r>
          </w:p>
          <w:p w:rsidR="00CD2332" w:rsidRPr="00EA4091" w:rsidRDefault="00CD2332" w:rsidP="003F73A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C0D20" w:rsidRPr="00EA4091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Порядок</w:t>
      </w:r>
    </w:p>
    <w:p w:rsidR="00AC0D20" w:rsidRPr="00EA4091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проведения общественного обсуждения проекта</w:t>
      </w:r>
    </w:p>
    <w:p w:rsidR="00AC0D20" w:rsidRPr="00EA4091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муниципальной программы </w:t>
      </w:r>
      <w:r w:rsidR="00876CB5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«Ф</w:t>
      </w:r>
      <w:r w:rsidR="008177A3">
        <w:rPr>
          <w:rFonts w:ascii="Times New Roman" w:hAnsi="Times New Roman" w:cs="Times New Roman"/>
          <w:bCs/>
          <w:sz w:val="26"/>
          <w:szCs w:val="26"/>
          <w:lang w:eastAsia="ru-RU"/>
        </w:rPr>
        <w:t>ормирование</w:t>
      </w:r>
    </w:p>
    <w:p w:rsidR="00AC0D20" w:rsidRPr="00EA4091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современной </w:t>
      </w:r>
      <w:r w:rsidR="00FE0628">
        <w:rPr>
          <w:rFonts w:ascii="Times New Roman" w:hAnsi="Times New Roman" w:cs="Times New Roman"/>
          <w:bCs/>
          <w:sz w:val="26"/>
          <w:szCs w:val="26"/>
          <w:lang w:eastAsia="ru-RU"/>
        </w:rPr>
        <w:t>городской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среды</w:t>
      </w:r>
      <w:r w:rsidR="008177A3" w:rsidRPr="008177A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8177A3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Верхнегнутовского</w:t>
      </w:r>
      <w:proofErr w:type="spellEnd"/>
      <w:r w:rsidR="008177A3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сельского поселения Чернышковского муниципального района  Волгоградской области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 2017 год</w:t>
      </w:r>
      <w:r w:rsidR="00876CB5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»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C0D20" w:rsidRPr="00EA4091" w:rsidRDefault="00AC0D20" w:rsidP="00CD2332">
      <w:pPr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1. Общественное обсуждение осуществляется в отношении проекта постановления администрации </w:t>
      </w:r>
      <w:proofErr w:type="spellStart"/>
      <w:r w:rsidR="00CD2332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Верхнегнутовского</w:t>
      </w:r>
      <w:proofErr w:type="spellEnd"/>
      <w:r w:rsidR="00CD2332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сельского поселения Чернышковского муниципального района 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Волгоградской области  «Формирование современной </w:t>
      </w:r>
      <w:r w:rsidR="00FE0628">
        <w:rPr>
          <w:rFonts w:ascii="Times New Roman" w:hAnsi="Times New Roman" w:cs="Times New Roman"/>
          <w:bCs/>
          <w:sz w:val="26"/>
          <w:szCs w:val="26"/>
          <w:lang w:eastAsia="ru-RU"/>
        </w:rPr>
        <w:t>городской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среды</w:t>
      </w:r>
      <w:r w:rsidR="00CD2332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CD2332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Верхнегнутовского</w:t>
      </w:r>
      <w:proofErr w:type="spellEnd"/>
      <w:r w:rsidR="00CD2332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сельского поселения Чернышковского муниципального района </w:t>
      </w:r>
      <w:r w:rsidR="008177A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Волгоградской области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 2017 год</w:t>
      </w:r>
      <w:r w:rsidR="008177A3">
        <w:rPr>
          <w:rFonts w:ascii="Times New Roman" w:hAnsi="Times New Roman" w:cs="Times New Roman"/>
          <w:bCs/>
          <w:sz w:val="26"/>
          <w:szCs w:val="26"/>
          <w:lang w:eastAsia="ru-RU"/>
        </w:rPr>
        <w:t>»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(далее – проект муниципальной программы). </w:t>
      </w:r>
    </w:p>
    <w:p w:rsidR="00AC0D20" w:rsidRPr="00EA4091" w:rsidRDefault="00AC0D20" w:rsidP="008177A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2. Общественное обсуждение муниципальной программы проводится в целях: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-информирования населения </w:t>
      </w:r>
      <w:r w:rsidR="003A7B64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образования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 формировании муниципальной программы (с учетом фактов и мнений);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-учета мнения населения </w:t>
      </w:r>
      <w:r w:rsidR="003A7B64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образования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при принятии решений о разработке, утверждении программы, а также внесении в нее изменений.</w:t>
      </w:r>
    </w:p>
    <w:p w:rsidR="00AC0D20" w:rsidRPr="00EA4091" w:rsidRDefault="008177A3" w:rsidP="008177A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3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</w:t>
      </w:r>
      <w:r w:rsidR="00D24B6A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й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 (или) предложений.</w:t>
      </w:r>
    </w:p>
    <w:p w:rsidR="008177A3" w:rsidRDefault="008177A3" w:rsidP="008177A3">
      <w:pPr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4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Срок проведения общественного обсуждения составляет 30 календарных дней после размещения проекта муниципальной программы на официальном сайте </w:t>
      </w:r>
      <w:proofErr w:type="spellStart"/>
      <w:r w:rsidR="00CD2332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Верхнегнутовского</w:t>
      </w:r>
      <w:proofErr w:type="spellEnd"/>
      <w:r w:rsidR="00CD2332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сельского поселения Чернышковского муниципального района 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Волгоградской области в сети Интернет.</w:t>
      </w:r>
    </w:p>
    <w:p w:rsidR="00AC0D20" w:rsidRPr="00EA4091" w:rsidRDefault="008177A3" w:rsidP="008177A3">
      <w:pPr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5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. Лицо, желающее направить свои замечания и (или) предложения по проекту муниципальной программы, должно указать:</w:t>
      </w:r>
    </w:p>
    <w:p w:rsidR="00AC0D20" w:rsidRPr="00EA4091" w:rsidRDefault="008177A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фамилию, имя, отчество, дату рождения, контактные телефоны, почтовый адрес и адрес электронн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ой почты (для физического лица);</w:t>
      </w:r>
    </w:p>
    <w:p w:rsidR="00AC0D20" w:rsidRPr="00EA4091" w:rsidRDefault="008177A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 xml:space="preserve">- 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AC0D20" w:rsidRPr="00EA4091" w:rsidRDefault="008177A3" w:rsidP="008177A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6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. Не подлежат рассмотрению замечания и предложения: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1) в которых не указаны:</w:t>
      </w:r>
    </w:p>
    <w:p w:rsidR="00AC0D20" w:rsidRPr="00EA4091" w:rsidRDefault="008177A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фамилия, имя, отчество участника общественного обсуждения проекта муниципальной п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рограммы (для физического лица);</w:t>
      </w:r>
    </w:p>
    <w:p w:rsidR="00AC0D20" w:rsidRPr="00EA4091" w:rsidRDefault="008177A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2) не </w:t>
      </w:r>
      <w:proofErr w:type="gramStart"/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поддающиеся</w:t>
      </w:r>
      <w:proofErr w:type="gramEnd"/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прочтению;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3) содержащие нецензурные либо оскорбительные выражения;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4)</w:t>
      </w:r>
      <w:r w:rsidR="008177A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поступившие по истечении установленного </w:t>
      </w:r>
      <w:proofErr w:type="gramStart"/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AC0D20" w:rsidRPr="00EA4091" w:rsidRDefault="008177A3" w:rsidP="0036665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7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. Замечания и (или) предложения направляются в электронном виде на адрес</w:t>
      </w:r>
      <w:r w:rsidR="00876CB5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  <w:r w:rsidR="00CD2332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CD2332" w:rsidRPr="00EA4091">
        <w:rPr>
          <w:rFonts w:ascii="Times New Roman" w:hAnsi="Times New Roman" w:cs="Times New Roman"/>
          <w:bCs/>
          <w:sz w:val="26"/>
          <w:szCs w:val="26"/>
          <w:lang w:val="en-US" w:eastAsia="ru-RU"/>
        </w:rPr>
        <w:t>admvgnutov</w:t>
      </w:r>
      <w:proofErr w:type="spellEnd"/>
      <w:r w:rsidR="00CD2332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proofErr w:type="spellStart"/>
      <w:r w:rsidR="00CD2332" w:rsidRPr="00EA4091">
        <w:rPr>
          <w:rFonts w:ascii="Times New Roman" w:hAnsi="Times New Roman" w:cs="Times New Roman"/>
          <w:bCs/>
          <w:sz w:val="26"/>
          <w:szCs w:val="26"/>
          <w:lang w:val="en-US" w:eastAsia="ru-RU"/>
        </w:rPr>
        <w:t>ucoz</w:t>
      </w:r>
      <w:proofErr w:type="spellEnd"/>
      <w:r w:rsidR="00CD2332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proofErr w:type="spellStart"/>
      <w:r w:rsidR="00CD2332" w:rsidRPr="00EA4091">
        <w:rPr>
          <w:rFonts w:ascii="Times New Roman" w:hAnsi="Times New Roman" w:cs="Times New Roman"/>
          <w:bCs/>
          <w:sz w:val="26"/>
          <w:szCs w:val="26"/>
          <w:lang w:val="en-US" w:eastAsia="ru-RU"/>
        </w:rPr>
        <w:t>ru</w:t>
      </w:r>
      <w:proofErr w:type="spellEnd"/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или на бумажном носителе по адресу:</w:t>
      </w:r>
      <w:r w:rsidR="00CD2332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404482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CD2332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х</w:t>
      </w:r>
      <w:proofErr w:type="gramStart"/>
      <w:r w:rsidR="00CD2332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.В</w:t>
      </w:r>
      <w:proofErr w:type="gramEnd"/>
      <w:r w:rsidR="00CD2332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ерхнегнутов</w:t>
      </w:r>
      <w:proofErr w:type="spellEnd"/>
      <w:r w:rsidR="00CD2332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, ул. Первомайская, 9, Чернышковский район, Волгоградская область, с 08-00 ч. до 16ч.-12 мин. (с 12-00ч. до 13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-00 ч. перерыв).</w:t>
      </w:r>
    </w:p>
    <w:p w:rsidR="00AC0D20" w:rsidRPr="00EA4091" w:rsidRDefault="008177A3" w:rsidP="0036665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8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После истечения срока общественного обсуждения проекта муниципальной программы </w:t>
      </w:r>
      <w:r w:rsidR="003A7B64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администрация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A7B64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образования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 течение 5 рабочих дней обобщает замечания и (или) предложения, полученные в ходе общественного обсуждения проекта муниципальной программы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,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 направляет данную информацию на рассмотрение в общественную комиссию. </w:t>
      </w:r>
    </w:p>
    <w:p w:rsidR="00AC0D20" w:rsidRPr="00EA4091" w:rsidRDefault="008177A3" w:rsidP="0036665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9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. На основании подготовленной администраци</w:t>
      </w:r>
      <w:r w:rsidR="003A7B64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ей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A7B64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образования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информации по результатам обсуждения, общественная комиссия принимает решение о целесообразности</w:t>
      </w:r>
      <w:r w:rsidR="00CF3CF8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(нецелесообразности)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, обоснованности</w:t>
      </w:r>
      <w:r w:rsidR="00CF3CF8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(необоснованности)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 возможности</w:t>
      </w:r>
      <w:r w:rsidR="00CF3CF8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(невозможности)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AC0D20" w:rsidRPr="00EA4091" w:rsidRDefault="008177A3" w:rsidP="0036665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10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AC0D20" w:rsidRPr="00EA4091" w:rsidRDefault="00AC0D20" w:rsidP="0036665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1</w:t>
      </w:r>
      <w:r w:rsidR="008177A3">
        <w:rPr>
          <w:rFonts w:ascii="Times New Roman" w:hAnsi="Times New Roman" w:cs="Times New Roman"/>
          <w:bCs/>
          <w:sz w:val="26"/>
          <w:szCs w:val="26"/>
          <w:lang w:eastAsia="ru-RU"/>
        </w:rPr>
        <w:t>1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. Итоги общественного обсуждения пр</w:t>
      </w:r>
      <w:r w:rsidR="0036665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оекта муниципальной программы, 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решен</w:t>
      </w:r>
      <w:r w:rsidR="0036665F">
        <w:rPr>
          <w:rFonts w:ascii="Times New Roman" w:hAnsi="Times New Roman" w:cs="Times New Roman"/>
          <w:bCs/>
          <w:sz w:val="26"/>
          <w:szCs w:val="26"/>
          <w:lang w:eastAsia="ru-RU"/>
        </w:rPr>
        <w:t>ие общественной комиссии подлежа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т размещению на официальном сайте </w:t>
      </w:r>
      <w:proofErr w:type="spellStart"/>
      <w:r w:rsidR="00CD2332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Верхнегнутовского</w:t>
      </w:r>
      <w:proofErr w:type="spellEnd"/>
      <w:r w:rsidR="00CD2332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сельского поселения Чернышковского муниципального района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Волгоградской области в сети Интернет.</w:t>
      </w:r>
    </w:p>
    <w:p w:rsidR="00AC0D20" w:rsidRPr="00EA4091" w:rsidRDefault="00AC0D20" w:rsidP="0036665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1</w:t>
      </w:r>
      <w:r w:rsidR="0036665F">
        <w:rPr>
          <w:rFonts w:ascii="Times New Roman" w:hAnsi="Times New Roman" w:cs="Times New Roman"/>
          <w:bCs/>
          <w:sz w:val="26"/>
          <w:szCs w:val="26"/>
          <w:lang w:eastAsia="ru-RU"/>
        </w:rPr>
        <w:t>2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Не поступление замечаний и (или) предложений по проекту муниципальной программы в адрес рабочей группы администрации </w:t>
      </w:r>
      <w:proofErr w:type="spellStart"/>
      <w:r w:rsidR="00CD2332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Верхнегнутовского</w:t>
      </w:r>
      <w:proofErr w:type="spellEnd"/>
      <w:r w:rsidR="00CD2332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сельского поселения Чернышковского муниципального района </w:t>
      </w:r>
      <w:r w:rsidR="0036665F">
        <w:rPr>
          <w:rFonts w:ascii="Times New Roman" w:hAnsi="Times New Roman" w:cs="Times New Roman"/>
          <w:bCs/>
          <w:sz w:val="26"/>
          <w:szCs w:val="26"/>
          <w:lang w:eastAsia="ru-RU"/>
        </w:rPr>
        <w:t>Волгоградской области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 срок, установленный для общественного обсуждения, не является препятствием для ее утверждения.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CF3CF8" w:rsidRPr="00EA4091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CF3CF8" w:rsidRPr="00EA4091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CF3CF8" w:rsidRPr="00EA4091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CF3CF8" w:rsidRPr="00EA4091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A4091" w:rsidRDefault="00EA4091" w:rsidP="0036665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A4091" w:rsidRPr="00EA4091" w:rsidRDefault="00EA409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3272F0" w:rsidRPr="00EA4091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</w:t>
      </w:r>
    </w:p>
    <w:p w:rsidR="003272F0" w:rsidRPr="00EA4091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к Порядку проведения  общественного</w:t>
      </w:r>
    </w:p>
    <w:p w:rsidR="003272F0" w:rsidRPr="00EA4091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обсуждения проекта муниципальной программы</w:t>
      </w:r>
    </w:p>
    <w:p w:rsidR="003272F0" w:rsidRDefault="00876CB5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«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Ф</w:t>
      </w:r>
      <w:r w:rsidR="0036665F">
        <w:rPr>
          <w:rFonts w:ascii="Times New Roman" w:hAnsi="Times New Roman" w:cs="Times New Roman"/>
          <w:bCs/>
          <w:sz w:val="26"/>
          <w:szCs w:val="26"/>
          <w:lang w:eastAsia="ru-RU"/>
        </w:rPr>
        <w:t>ормирование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современной </w:t>
      </w:r>
      <w:r w:rsidR="00FE0628">
        <w:rPr>
          <w:rFonts w:ascii="Times New Roman" w:hAnsi="Times New Roman" w:cs="Times New Roman"/>
          <w:bCs/>
          <w:sz w:val="26"/>
          <w:szCs w:val="26"/>
          <w:lang w:eastAsia="ru-RU"/>
        </w:rPr>
        <w:t>городской</w:t>
      </w:r>
      <w:r w:rsidR="003272F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среды</w:t>
      </w:r>
    </w:p>
    <w:p w:rsidR="0036665F" w:rsidRDefault="0036665F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  <w:lang w:eastAsia="ru-RU"/>
        </w:rPr>
        <w:t>Верхнегнутовского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</w:p>
    <w:p w:rsidR="0036665F" w:rsidRDefault="0036665F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Чернышковского муниципального района</w:t>
      </w:r>
    </w:p>
    <w:p w:rsidR="0036665F" w:rsidRDefault="0036665F" w:rsidP="0036665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Волгоградской области 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на 2017 год</w:t>
      </w:r>
      <w:r w:rsidR="00876CB5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»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, </w:t>
      </w:r>
    </w:p>
    <w:p w:rsidR="003272F0" w:rsidRPr="00EA4091" w:rsidRDefault="0036665F" w:rsidP="0036665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  <w:lang w:eastAsia="ru-RU"/>
        </w:rPr>
        <w:t>утвержденного</w:t>
      </w:r>
      <w:proofErr w:type="gramEnd"/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постановлением</w:t>
      </w:r>
    </w:p>
    <w:p w:rsidR="00AC0D20" w:rsidRPr="00EA4091" w:rsidRDefault="003272F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C0D20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администрации</w:t>
      </w:r>
      <w:r w:rsidR="00CD2332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CD2332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Верхнегнутовского</w:t>
      </w:r>
      <w:proofErr w:type="spellEnd"/>
      <w:r w:rsidR="00CD2332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</w:p>
    <w:p w:rsidR="00CD2332" w:rsidRPr="00EA4091" w:rsidRDefault="00CD2332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Чернышковского муниципального района</w:t>
      </w:r>
    </w:p>
    <w:p w:rsidR="00AC0D20" w:rsidRPr="00EA4091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Волгоградской области</w:t>
      </w:r>
    </w:p>
    <w:p w:rsidR="00AC0D20" w:rsidRPr="00EA4091" w:rsidRDefault="00CD2332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от 29.03.2017 № 21</w:t>
      </w:r>
    </w:p>
    <w:p w:rsidR="00AC0D20" w:rsidRPr="00EA4091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AC0D20" w:rsidRPr="00EA4091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по итогам проведения общественного обсуждения</w:t>
      </w:r>
    </w:p>
    <w:p w:rsidR="00AC0D20" w:rsidRPr="00EA4091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муниципальной программы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736822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Наименование муниципальной программы: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</w:t>
      </w:r>
      <w:r w:rsidR="00736822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Наименование </w:t>
      </w:r>
      <w:r w:rsidR="00736822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азработчика:_____________________________________</w:t>
      </w:r>
    </w:p>
    <w:p w:rsidR="00355B06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Даты начала и окончания общественного обсуждения: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</w:t>
      </w:r>
    </w:p>
    <w:p w:rsidR="00DC625D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</w:t>
      </w:r>
      <w:r w:rsidR="00DC625D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_</w:t>
      </w:r>
      <w:r w:rsidR="00DC625D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_____</w:t>
      </w: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</w:t>
      </w:r>
      <w:r w:rsidR="00DC625D"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787"/>
        <w:gridCol w:w="2126"/>
        <w:gridCol w:w="2410"/>
      </w:tblGrid>
      <w:tr w:rsidR="00AC0D20" w:rsidRPr="00EA4091" w:rsidTr="00876CB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EA4091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N </w:t>
            </w:r>
            <w:proofErr w:type="spellStart"/>
            <w:proofErr w:type="gramStart"/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EA4091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Содержание замечания</w:t>
            </w:r>
            <w:r w:rsidR="00DC625D"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EA4091" w:rsidRDefault="00AC0D20" w:rsidP="00DC625D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Результат</w:t>
            </w:r>
            <w:r w:rsidR="00DC625D"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рассмотрения</w:t>
            </w:r>
            <w:r w:rsidR="00DC625D"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(учтено/</w:t>
            </w:r>
            <w:proofErr w:type="gramEnd"/>
          </w:p>
          <w:p w:rsidR="00AC0D20" w:rsidRPr="00EA4091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EA4091" w:rsidRDefault="00AC0D20" w:rsidP="00DC62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0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Примечание</w:t>
            </w:r>
          </w:p>
        </w:tc>
      </w:tr>
      <w:tr w:rsidR="00AC0D20" w:rsidRPr="00EA4091" w:rsidTr="00876CB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EA4091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EA4091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EA4091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EA4091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C0D20" w:rsidRPr="00EA4091" w:rsidTr="00876CB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EA4091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EA4091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EA4091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EA4091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876CB5" w:rsidRPr="00EA4091" w:rsidRDefault="00876CB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Председатель общественной комиссии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____________ _____________________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(подпись)                                   (Ф.И.О.)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____________ _____________________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Члены комиссии: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____________ _____________________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(подпись)                                    (Ф.И.О.)</w:t>
      </w:r>
    </w:p>
    <w:p w:rsidR="00AC0D20" w:rsidRPr="00EA409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>____________ _____________________</w:t>
      </w:r>
    </w:p>
    <w:p w:rsidR="003F73A2" w:rsidRPr="00EA4091" w:rsidRDefault="00AC0D20" w:rsidP="00CF3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A40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(подпись)                                    (Ф.И.О.)</w:t>
      </w:r>
    </w:p>
    <w:sectPr w:rsidR="003F73A2" w:rsidRPr="00EA4091" w:rsidSect="00EA40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301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D20"/>
    <w:rsid w:val="00027A07"/>
    <w:rsid w:val="000E392D"/>
    <w:rsid w:val="0014301C"/>
    <w:rsid w:val="001B0E9D"/>
    <w:rsid w:val="00213924"/>
    <w:rsid w:val="00247A15"/>
    <w:rsid w:val="002B6284"/>
    <w:rsid w:val="003272F0"/>
    <w:rsid w:val="00355B06"/>
    <w:rsid w:val="0036665F"/>
    <w:rsid w:val="003672D8"/>
    <w:rsid w:val="00380729"/>
    <w:rsid w:val="00395F1B"/>
    <w:rsid w:val="00397AEE"/>
    <w:rsid w:val="003A7B64"/>
    <w:rsid w:val="003E195C"/>
    <w:rsid w:val="003F5943"/>
    <w:rsid w:val="003F73A2"/>
    <w:rsid w:val="00467518"/>
    <w:rsid w:val="00496757"/>
    <w:rsid w:val="005316B2"/>
    <w:rsid w:val="00554F76"/>
    <w:rsid w:val="00564407"/>
    <w:rsid w:val="00566204"/>
    <w:rsid w:val="00580304"/>
    <w:rsid w:val="005F68BD"/>
    <w:rsid w:val="00601E87"/>
    <w:rsid w:val="006926B3"/>
    <w:rsid w:val="006A56F9"/>
    <w:rsid w:val="00736822"/>
    <w:rsid w:val="0076328B"/>
    <w:rsid w:val="00814F87"/>
    <w:rsid w:val="008177A3"/>
    <w:rsid w:val="00876CB5"/>
    <w:rsid w:val="008850C9"/>
    <w:rsid w:val="0089198D"/>
    <w:rsid w:val="00952398"/>
    <w:rsid w:val="00963848"/>
    <w:rsid w:val="00986E07"/>
    <w:rsid w:val="00A632D7"/>
    <w:rsid w:val="00AC0D20"/>
    <w:rsid w:val="00AC7EC1"/>
    <w:rsid w:val="00AD182D"/>
    <w:rsid w:val="00B7007A"/>
    <w:rsid w:val="00BB550E"/>
    <w:rsid w:val="00BD2303"/>
    <w:rsid w:val="00C04FD9"/>
    <w:rsid w:val="00CD2332"/>
    <w:rsid w:val="00CE093E"/>
    <w:rsid w:val="00CF2714"/>
    <w:rsid w:val="00CF3CF8"/>
    <w:rsid w:val="00D0272F"/>
    <w:rsid w:val="00D24B6A"/>
    <w:rsid w:val="00D761B4"/>
    <w:rsid w:val="00D90966"/>
    <w:rsid w:val="00DA76D6"/>
    <w:rsid w:val="00DC625D"/>
    <w:rsid w:val="00DD5F16"/>
    <w:rsid w:val="00E638A2"/>
    <w:rsid w:val="00E9325A"/>
    <w:rsid w:val="00EA4091"/>
    <w:rsid w:val="00EC22E8"/>
    <w:rsid w:val="00F5216A"/>
    <w:rsid w:val="00FE0628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A7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7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76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A76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rsid w:val="00DA76D6"/>
    <w:pPr>
      <w:widowControl w:val="0"/>
      <w:suppressAutoHyphens/>
      <w:spacing w:after="120" w:line="240" w:lineRule="auto"/>
      <w:ind w:left="283"/>
      <w:jc w:val="both"/>
    </w:pPr>
    <w:rPr>
      <w:rFonts w:eastAsia="宋体" w:cs="font301"/>
      <w:kern w:val="1"/>
      <w:sz w:val="21"/>
      <w:szCs w:val="24"/>
      <w:lang w:val="en-US" w:eastAsia="zh-CN"/>
    </w:rPr>
  </w:style>
  <w:style w:type="character" w:customStyle="1" w:styleId="a8">
    <w:name w:val="Основной текст с отступом Знак"/>
    <w:basedOn w:val="a0"/>
    <w:link w:val="a7"/>
    <w:rsid w:val="00DA76D6"/>
    <w:rPr>
      <w:rFonts w:ascii="Calibri" w:eastAsia="宋体" w:hAnsi="Calibri" w:cs="font301"/>
      <w:kern w:val="1"/>
      <w:sz w:val="21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DA7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7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76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76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DA7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2B50B-1C51-4154-89F6-91F7BFCC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Захарченко С В</cp:lastModifiedBy>
  <cp:revision>23</cp:revision>
  <cp:lastPrinted>2017-03-29T11:54:00Z</cp:lastPrinted>
  <dcterms:created xsi:type="dcterms:W3CDTF">2017-03-11T09:27:00Z</dcterms:created>
  <dcterms:modified xsi:type="dcterms:W3CDTF">2017-03-31T13:53:00Z</dcterms:modified>
</cp:coreProperties>
</file>